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E5D3" w14:textId="728B199E" w:rsidR="00A76584" w:rsidRDefault="00F00397" w:rsidP="00F00397">
      <w:pPr>
        <w:spacing w:line="280" w:lineRule="exact"/>
        <w:jc w:val="center"/>
        <w:rPr>
          <w:sz w:val="24"/>
        </w:rPr>
      </w:pPr>
      <w:r w:rsidRPr="00F00397">
        <w:rPr>
          <w:rFonts w:hint="eastAsia"/>
          <w:sz w:val="24"/>
        </w:rPr>
        <w:t>町有財産売買仮契約書（案）</w:t>
      </w:r>
    </w:p>
    <w:p w14:paraId="5D62BE67" w14:textId="302F66F0" w:rsidR="00F00397" w:rsidRDefault="00F00397" w:rsidP="00F00397">
      <w:pPr>
        <w:spacing w:line="280" w:lineRule="exact"/>
        <w:jc w:val="center"/>
        <w:rPr>
          <w:sz w:val="24"/>
        </w:rPr>
      </w:pPr>
    </w:p>
    <w:p w14:paraId="258CBFC9" w14:textId="13364060" w:rsidR="00F00397" w:rsidRDefault="00F00397" w:rsidP="00F00397">
      <w:pPr>
        <w:spacing w:line="320" w:lineRule="exact"/>
        <w:jc w:val="left"/>
      </w:pPr>
      <w:r>
        <w:rPr>
          <w:rFonts w:hint="eastAsia"/>
        </w:rPr>
        <w:t xml:space="preserve">　</w:t>
      </w:r>
      <w:r>
        <w:t xml:space="preserve">売払人 </w:t>
      </w:r>
      <w:r>
        <w:rPr>
          <w:rFonts w:hint="eastAsia"/>
        </w:rPr>
        <w:t>双葉町</w:t>
      </w:r>
      <w:r>
        <w:t>（以下「甲」という。）と買受人 ●●（以下「乙」という。）とは、次の条項により</w:t>
      </w:r>
      <w:r>
        <w:rPr>
          <w:rFonts w:hint="eastAsia"/>
        </w:rPr>
        <w:t>町</w:t>
      </w:r>
      <w:r>
        <w:t>有財産の売買に関する仮契約を締結する。</w:t>
      </w:r>
    </w:p>
    <w:p w14:paraId="57290A7D" w14:textId="77777777" w:rsidR="00F00397" w:rsidRDefault="00F00397" w:rsidP="00FF48D9">
      <w:pPr>
        <w:spacing w:line="320" w:lineRule="exact"/>
        <w:ind w:firstLineChars="100" w:firstLine="210"/>
        <w:jc w:val="left"/>
      </w:pPr>
      <w:r>
        <w:rPr>
          <w:rFonts w:hint="eastAsia"/>
        </w:rPr>
        <w:t>なお、本件仮契約は、双葉町議会の議決を停止条件とし、当該議決がなされたときは、自動的に本契約（以下「本契約」という。）へ移行する。</w:t>
      </w:r>
    </w:p>
    <w:p w14:paraId="5C843B38" w14:textId="20AA018B" w:rsidR="00F00397" w:rsidRDefault="00F00397" w:rsidP="00F00397">
      <w:pPr>
        <w:spacing w:line="320" w:lineRule="exact"/>
        <w:jc w:val="left"/>
      </w:pPr>
    </w:p>
    <w:p w14:paraId="3509EF2A" w14:textId="2A18395D" w:rsidR="00DD1F22" w:rsidRDefault="00DD1F22" w:rsidP="00F00397">
      <w:pPr>
        <w:spacing w:line="320" w:lineRule="exact"/>
        <w:jc w:val="left"/>
      </w:pPr>
      <w:r>
        <w:rPr>
          <w:rFonts w:hint="eastAsia"/>
        </w:rPr>
        <w:t>（売買土地）</w:t>
      </w:r>
    </w:p>
    <w:p w14:paraId="15991DFB" w14:textId="62E99C24" w:rsidR="00236D48" w:rsidRDefault="00F00397" w:rsidP="00DD1F22">
      <w:pPr>
        <w:spacing w:line="320" w:lineRule="exact"/>
        <w:jc w:val="left"/>
        <w:rPr>
          <w:rFonts w:ascii="ＭＳ 明朝" w:eastAsia="ＭＳ 明朝" w:hAnsi="ＭＳ 明朝"/>
          <w:sz w:val="22"/>
        </w:rPr>
      </w:pPr>
      <w:r>
        <w:rPr>
          <w:rFonts w:hint="eastAsia"/>
        </w:rPr>
        <w:t>第１条</w:t>
      </w:r>
      <w:r w:rsidR="00DD1F22">
        <w:rPr>
          <w:rFonts w:hint="eastAsia"/>
        </w:rPr>
        <w:t xml:space="preserve">　</w:t>
      </w:r>
      <w:r w:rsidR="00236D48">
        <w:rPr>
          <w:rFonts w:hint="eastAsia"/>
        </w:rPr>
        <w:t>売買物件は次のとおりとする。</w:t>
      </w:r>
    </w:p>
    <w:tbl>
      <w:tblPr>
        <w:tblStyle w:val="a7"/>
        <w:tblW w:w="0" w:type="auto"/>
        <w:tblLook w:val="04A0" w:firstRow="1" w:lastRow="0" w:firstColumn="1" w:lastColumn="0" w:noHBand="0" w:noVBand="1"/>
      </w:tblPr>
      <w:tblGrid>
        <w:gridCol w:w="988"/>
        <w:gridCol w:w="4961"/>
      </w:tblGrid>
      <w:tr w:rsidR="00236D48" w14:paraId="67BB0DA2" w14:textId="77777777" w:rsidTr="00D40908">
        <w:tc>
          <w:tcPr>
            <w:tcW w:w="988" w:type="dxa"/>
          </w:tcPr>
          <w:p w14:paraId="2E1FE5F3"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所在地</w:t>
            </w:r>
          </w:p>
        </w:tc>
        <w:tc>
          <w:tcPr>
            <w:tcW w:w="4961" w:type="dxa"/>
          </w:tcPr>
          <w:p w14:paraId="7615E95F" w14:textId="77777777" w:rsidR="00236D48" w:rsidRDefault="00236D48" w:rsidP="00D40908">
            <w:pPr>
              <w:jc w:val="left"/>
              <w:rPr>
                <w:rFonts w:asciiTheme="minorEastAsia" w:hAnsiTheme="minorEastAsia"/>
              </w:rPr>
            </w:pPr>
            <w:r w:rsidRPr="00236D48">
              <w:rPr>
                <w:rFonts w:asciiTheme="minorEastAsia" w:hAnsiTheme="minorEastAsia" w:hint="eastAsia"/>
              </w:rPr>
              <w:t>福島県双葉郡双葉町大字長塚字蛭子堂</w:t>
            </w:r>
          </w:p>
          <w:p w14:paraId="18C564DC" w14:textId="388C8B11" w:rsidR="008C50DC" w:rsidRPr="00236D48" w:rsidRDefault="008C50DC" w:rsidP="00D40908">
            <w:pPr>
              <w:jc w:val="left"/>
              <w:rPr>
                <w:rFonts w:asciiTheme="minorEastAsia" w:hAnsiTheme="minorEastAsia"/>
              </w:rPr>
            </w:pPr>
            <w:r>
              <w:rPr>
                <w:rFonts w:asciiTheme="minorEastAsia" w:hAnsiTheme="minorEastAsia" w:hint="eastAsia"/>
              </w:rPr>
              <w:t>※</w:t>
            </w:r>
            <w:r w:rsidRPr="008C50DC">
              <w:rPr>
                <w:rFonts w:asciiTheme="minorEastAsia" w:hAnsiTheme="minorEastAsia" w:hint="eastAsia"/>
              </w:rPr>
              <w:t>登記完了後に地番一覧を別</w:t>
            </w:r>
            <w:r w:rsidR="00301090">
              <w:rPr>
                <w:rFonts w:asciiTheme="minorEastAsia" w:hAnsiTheme="minorEastAsia" w:hint="eastAsia"/>
              </w:rPr>
              <w:t>表</w:t>
            </w:r>
            <w:r w:rsidRPr="008C50DC">
              <w:rPr>
                <w:rFonts w:asciiTheme="minorEastAsia" w:hAnsiTheme="minorEastAsia" w:hint="eastAsia"/>
              </w:rPr>
              <w:t>にて明示</w:t>
            </w:r>
          </w:p>
        </w:tc>
      </w:tr>
      <w:tr w:rsidR="00236D48" w14:paraId="30116F1F" w14:textId="77777777" w:rsidTr="00D40908">
        <w:tc>
          <w:tcPr>
            <w:tcW w:w="988" w:type="dxa"/>
          </w:tcPr>
          <w:p w14:paraId="0E06E528"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区分</w:t>
            </w:r>
          </w:p>
        </w:tc>
        <w:tc>
          <w:tcPr>
            <w:tcW w:w="4961" w:type="dxa"/>
          </w:tcPr>
          <w:p w14:paraId="3991F930"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土地</w:t>
            </w:r>
          </w:p>
        </w:tc>
      </w:tr>
      <w:tr w:rsidR="00236D48" w14:paraId="0DFD768F" w14:textId="77777777" w:rsidTr="00D40908">
        <w:tc>
          <w:tcPr>
            <w:tcW w:w="988" w:type="dxa"/>
          </w:tcPr>
          <w:p w14:paraId="27E0B315"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地目</w:t>
            </w:r>
          </w:p>
        </w:tc>
        <w:tc>
          <w:tcPr>
            <w:tcW w:w="4961" w:type="dxa"/>
          </w:tcPr>
          <w:p w14:paraId="7242F6A8"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宅地</w:t>
            </w:r>
          </w:p>
        </w:tc>
      </w:tr>
      <w:tr w:rsidR="00236D48" w14:paraId="235BC5B4" w14:textId="77777777" w:rsidTr="00D40908">
        <w:tc>
          <w:tcPr>
            <w:tcW w:w="988" w:type="dxa"/>
          </w:tcPr>
          <w:p w14:paraId="4FB9F23D" w14:textId="77777777" w:rsidR="00236D48" w:rsidRPr="00236D48" w:rsidRDefault="00236D48" w:rsidP="00D40908">
            <w:pPr>
              <w:jc w:val="left"/>
              <w:rPr>
                <w:rFonts w:asciiTheme="minorEastAsia" w:hAnsiTheme="minorEastAsia"/>
              </w:rPr>
            </w:pPr>
            <w:r w:rsidRPr="00236D48">
              <w:rPr>
                <w:rFonts w:asciiTheme="minorEastAsia" w:hAnsiTheme="minorEastAsia" w:hint="eastAsia"/>
              </w:rPr>
              <w:t>地積</w:t>
            </w:r>
          </w:p>
        </w:tc>
        <w:tc>
          <w:tcPr>
            <w:tcW w:w="4961" w:type="dxa"/>
          </w:tcPr>
          <w:p w14:paraId="0489512D" w14:textId="02BFD103" w:rsidR="00236D48" w:rsidRDefault="007F77FC" w:rsidP="00D40908">
            <w:pPr>
              <w:jc w:val="left"/>
              <w:rPr>
                <w:rFonts w:asciiTheme="minorEastAsia" w:hAnsiTheme="minorEastAsia"/>
              </w:rPr>
            </w:pPr>
            <w:r w:rsidRPr="00927BE1">
              <w:rPr>
                <w:rFonts w:asciiTheme="minorEastAsia" w:hAnsiTheme="minorEastAsia"/>
              </w:rPr>
              <w:t>8,7</w:t>
            </w:r>
            <w:r w:rsidR="008C50DC">
              <w:rPr>
                <w:rFonts w:asciiTheme="minorEastAsia" w:hAnsiTheme="minorEastAsia"/>
              </w:rPr>
              <w:t>39.88</w:t>
            </w:r>
            <w:r w:rsidRPr="00236D48">
              <w:rPr>
                <w:rFonts w:asciiTheme="minorEastAsia" w:hAnsiTheme="minorEastAsia" w:hint="eastAsia"/>
              </w:rPr>
              <w:t>㎡</w:t>
            </w:r>
          </w:p>
          <w:p w14:paraId="2B8EE108" w14:textId="5E4CC2F5" w:rsidR="008C50DC" w:rsidRPr="00236D48" w:rsidRDefault="008C50DC" w:rsidP="008C50DC">
            <w:pPr>
              <w:jc w:val="left"/>
              <w:rPr>
                <w:rFonts w:asciiTheme="minorEastAsia" w:hAnsiTheme="minorEastAsia"/>
              </w:rPr>
            </w:pPr>
            <w:r w:rsidRPr="008C50DC">
              <w:rPr>
                <w:rFonts w:asciiTheme="minorEastAsia" w:hAnsiTheme="minorEastAsia" w:hint="eastAsia"/>
              </w:rPr>
              <w:t>（※）造成工事終了後に実施する測量を経て、最終的な敷地面積が確定します。確定次第、敷地面積を更新します。</w:t>
            </w:r>
          </w:p>
        </w:tc>
      </w:tr>
    </w:tbl>
    <w:p w14:paraId="63C21A54" w14:textId="37180166" w:rsidR="00F00397" w:rsidRDefault="00F00397" w:rsidP="00F00397">
      <w:pPr>
        <w:spacing w:line="320" w:lineRule="exact"/>
        <w:jc w:val="left"/>
      </w:pPr>
    </w:p>
    <w:p w14:paraId="2EFA643F" w14:textId="7AB751EE" w:rsidR="00DD1F22" w:rsidRDefault="00DD1F22" w:rsidP="00F00397">
      <w:pPr>
        <w:spacing w:line="320" w:lineRule="exact"/>
        <w:jc w:val="left"/>
      </w:pPr>
      <w:r>
        <w:rPr>
          <w:rFonts w:hint="eastAsia"/>
        </w:rPr>
        <w:t>（売買代金）</w:t>
      </w:r>
    </w:p>
    <w:p w14:paraId="6701F54B" w14:textId="2672E6F9" w:rsidR="00F00397" w:rsidRDefault="00F00397" w:rsidP="00F00397">
      <w:pPr>
        <w:spacing w:line="320" w:lineRule="exact"/>
        <w:jc w:val="left"/>
      </w:pPr>
      <w:r>
        <w:rPr>
          <w:rFonts w:hint="eastAsia"/>
        </w:rPr>
        <w:t>第２条</w:t>
      </w:r>
      <w:r w:rsidR="00DD1F22">
        <w:rPr>
          <w:rFonts w:hint="eastAsia"/>
        </w:rPr>
        <w:t xml:space="preserve">　</w:t>
      </w:r>
      <w:r>
        <w:rPr>
          <w:rFonts w:hint="eastAsia"/>
        </w:rPr>
        <w:t>売買代金は、乙の提案した譲受希望価格である【金●円】とする。</w:t>
      </w:r>
      <w:r w:rsidR="00301090">
        <w:rPr>
          <w:rFonts w:hint="eastAsia"/>
        </w:rPr>
        <w:t>なお、各地番の価格については、別表のとおりとする。</w:t>
      </w:r>
    </w:p>
    <w:p w14:paraId="002FA1B6" w14:textId="518A3A99" w:rsidR="00F00397" w:rsidRDefault="00F00397" w:rsidP="00F00397">
      <w:pPr>
        <w:spacing w:line="320" w:lineRule="exact"/>
        <w:jc w:val="left"/>
      </w:pPr>
    </w:p>
    <w:p w14:paraId="3EF6D12E" w14:textId="58262F1E" w:rsidR="00DD1F22" w:rsidRDefault="00DD1F22" w:rsidP="00F00397">
      <w:pPr>
        <w:spacing w:line="320" w:lineRule="exact"/>
        <w:jc w:val="left"/>
      </w:pPr>
      <w:r>
        <w:rPr>
          <w:rFonts w:hint="eastAsia"/>
        </w:rPr>
        <w:t>（売買代金の納入期限）</w:t>
      </w:r>
    </w:p>
    <w:p w14:paraId="55D5F769" w14:textId="12A638E1" w:rsidR="00F00397" w:rsidRDefault="00F00397" w:rsidP="00F00397">
      <w:pPr>
        <w:spacing w:line="320" w:lineRule="exact"/>
        <w:jc w:val="left"/>
      </w:pPr>
      <w:r>
        <w:rPr>
          <w:rFonts w:hint="eastAsia"/>
        </w:rPr>
        <w:t>第</w:t>
      </w:r>
      <w:r w:rsidR="004C7CB3">
        <w:rPr>
          <w:rFonts w:hint="eastAsia"/>
        </w:rPr>
        <w:t>３</w:t>
      </w:r>
      <w:r>
        <w:rPr>
          <w:rFonts w:hint="eastAsia"/>
        </w:rPr>
        <w:t>条</w:t>
      </w:r>
      <w:r w:rsidR="00DD1F22">
        <w:rPr>
          <w:rFonts w:hint="eastAsia"/>
        </w:rPr>
        <w:t xml:space="preserve">　</w:t>
      </w:r>
      <w:r>
        <w:rPr>
          <w:rFonts w:hint="eastAsia"/>
        </w:rPr>
        <w:t>乙は、本契約成立日から</w:t>
      </w:r>
      <w:r>
        <w:t>60日以内に、甲が指定する期日までに売買代金の全額を納入しなければならない。</w:t>
      </w:r>
    </w:p>
    <w:p w14:paraId="0C81490B" w14:textId="3A8C8356" w:rsidR="00F00397" w:rsidRDefault="00F00397" w:rsidP="00F00397">
      <w:pPr>
        <w:spacing w:line="320" w:lineRule="exact"/>
        <w:jc w:val="left"/>
      </w:pPr>
    </w:p>
    <w:p w14:paraId="3B975F9F" w14:textId="540722EA" w:rsidR="00DD1F22" w:rsidRPr="00DD1F22" w:rsidRDefault="00DD1F22" w:rsidP="00F00397">
      <w:pPr>
        <w:spacing w:line="320" w:lineRule="exact"/>
        <w:jc w:val="left"/>
      </w:pPr>
      <w:r>
        <w:rPr>
          <w:rFonts w:hint="eastAsia"/>
        </w:rPr>
        <w:t>（所有権の移転及び引渡し）</w:t>
      </w:r>
    </w:p>
    <w:p w14:paraId="4F035653" w14:textId="0DE0C4CA" w:rsidR="00F00397" w:rsidRDefault="00F00397" w:rsidP="00F00397">
      <w:pPr>
        <w:spacing w:line="320" w:lineRule="exact"/>
        <w:jc w:val="left"/>
      </w:pPr>
      <w:r>
        <w:rPr>
          <w:rFonts w:hint="eastAsia"/>
        </w:rPr>
        <w:t>第</w:t>
      </w:r>
      <w:r w:rsidR="004C7CB3">
        <w:rPr>
          <w:rFonts w:hint="eastAsia"/>
        </w:rPr>
        <w:t>４</w:t>
      </w:r>
      <w:r>
        <w:rPr>
          <w:rFonts w:hint="eastAsia"/>
        </w:rPr>
        <w:t>条</w:t>
      </w:r>
      <w:r w:rsidR="00DD1F22">
        <w:rPr>
          <w:rFonts w:hint="eastAsia"/>
        </w:rPr>
        <w:t xml:space="preserve">　</w:t>
      </w:r>
      <w:r>
        <w:rPr>
          <w:rFonts w:hint="eastAsia"/>
        </w:rPr>
        <w:t>売買代金の納入完了をもって、売買土地の所有権は甲から乙に移転し、同時に現況有姿での引渡しがあったものとする。</w:t>
      </w:r>
    </w:p>
    <w:p w14:paraId="416DC1B7" w14:textId="107BF163" w:rsidR="00F268C4" w:rsidRDefault="00F268C4" w:rsidP="00F00397">
      <w:pPr>
        <w:spacing w:line="320" w:lineRule="exact"/>
        <w:jc w:val="left"/>
      </w:pPr>
    </w:p>
    <w:p w14:paraId="7DE82D4A" w14:textId="137BDB76" w:rsidR="00F268C4" w:rsidRDefault="00F268C4" w:rsidP="00F00397">
      <w:pPr>
        <w:spacing w:line="320" w:lineRule="exact"/>
        <w:jc w:val="left"/>
      </w:pPr>
      <w:r>
        <w:rPr>
          <w:rFonts w:hint="eastAsia"/>
        </w:rPr>
        <w:t>（引渡し前の危険負担）</w:t>
      </w:r>
    </w:p>
    <w:p w14:paraId="56F3878A" w14:textId="02EA43F1" w:rsidR="00F268C4" w:rsidRPr="00F268C4" w:rsidRDefault="00F268C4" w:rsidP="00F00397">
      <w:pPr>
        <w:spacing w:line="320" w:lineRule="exact"/>
        <w:jc w:val="left"/>
      </w:pPr>
      <w:r>
        <w:rPr>
          <w:rFonts w:hint="eastAsia"/>
        </w:rPr>
        <w:t>第</w:t>
      </w:r>
      <w:r w:rsidR="004C7CB3">
        <w:rPr>
          <w:rFonts w:hint="eastAsia"/>
        </w:rPr>
        <w:t>５</w:t>
      </w:r>
      <w:r>
        <w:rPr>
          <w:rFonts w:hint="eastAsia"/>
        </w:rPr>
        <w:t xml:space="preserve">条　</w:t>
      </w:r>
      <w:r w:rsidRPr="00F268C4">
        <w:rPr>
          <w:rFonts w:hint="eastAsia"/>
        </w:rPr>
        <w:t>本契約成立後、所有権移転登記完了前に天災その他不可抗力により本件土地に滅失又は損傷が生じた場合、甲はその責任を負わず、売買代金の減額や損害賠償を行わないものとする。</w:t>
      </w:r>
    </w:p>
    <w:p w14:paraId="4E137B07" w14:textId="565585CF" w:rsidR="00F00397" w:rsidRDefault="00F00397" w:rsidP="00F00397">
      <w:pPr>
        <w:spacing w:line="320" w:lineRule="exact"/>
        <w:jc w:val="left"/>
      </w:pPr>
    </w:p>
    <w:p w14:paraId="29FB42B2" w14:textId="7CF7B2C2" w:rsidR="00DD1F22" w:rsidRPr="00DD1F22" w:rsidRDefault="00DD1F22" w:rsidP="00F00397">
      <w:pPr>
        <w:spacing w:line="320" w:lineRule="exact"/>
        <w:jc w:val="left"/>
      </w:pPr>
      <w:r>
        <w:rPr>
          <w:rFonts w:hint="eastAsia"/>
        </w:rPr>
        <w:t>（登記手続及び費用負担）</w:t>
      </w:r>
    </w:p>
    <w:p w14:paraId="5C63A351" w14:textId="703D1DC2" w:rsidR="00F00397" w:rsidRDefault="00F00397" w:rsidP="00F00397">
      <w:pPr>
        <w:spacing w:line="320" w:lineRule="exact"/>
        <w:jc w:val="left"/>
      </w:pPr>
      <w:r>
        <w:rPr>
          <w:rFonts w:hint="eastAsia"/>
        </w:rPr>
        <w:t>第</w:t>
      </w:r>
      <w:r w:rsidR="004C7CB3">
        <w:rPr>
          <w:rFonts w:hint="eastAsia"/>
        </w:rPr>
        <w:t>６</w:t>
      </w:r>
      <w:r>
        <w:rPr>
          <w:rFonts w:hint="eastAsia"/>
        </w:rPr>
        <w:t>条</w:t>
      </w:r>
    </w:p>
    <w:p w14:paraId="757D4A37" w14:textId="77777777" w:rsidR="00F00397" w:rsidRDefault="00F00397" w:rsidP="00F00397">
      <w:pPr>
        <w:spacing w:line="320" w:lineRule="exact"/>
        <w:jc w:val="left"/>
      </w:pPr>
      <w:r>
        <w:rPr>
          <w:rFonts w:hint="eastAsia"/>
        </w:rPr>
        <w:t>１　甲は、乙による売買代金納入後、速やかに所有権移転登記手続きを行う。</w:t>
      </w:r>
    </w:p>
    <w:p w14:paraId="0E0BFC4F" w14:textId="77777777" w:rsidR="00F00397" w:rsidRDefault="00F00397" w:rsidP="00F00397">
      <w:pPr>
        <w:spacing w:line="320" w:lineRule="exact"/>
        <w:jc w:val="left"/>
      </w:pPr>
      <w:r>
        <w:rPr>
          <w:rFonts w:hint="eastAsia"/>
        </w:rPr>
        <w:t>２　登記に係る登録免許税その他一切の費用は乙の負担とする。</w:t>
      </w:r>
    </w:p>
    <w:p w14:paraId="7CDB0C35" w14:textId="4591A5C0" w:rsidR="00F00397" w:rsidRDefault="00F00397" w:rsidP="00F00397">
      <w:pPr>
        <w:spacing w:line="320" w:lineRule="exact"/>
        <w:jc w:val="left"/>
      </w:pPr>
    </w:p>
    <w:p w14:paraId="7F909887" w14:textId="488BE2CD" w:rsidR="00DD1F22" w:rsidRDefault="00DD1F22" w:rsidP="00F00397">
      <w:pPr>
        <w:spacing w:line="320" w:lineRule="exact"/>
        <w:jc w:val="left"/>
      </w:pPr>
      <w:r>
        <w:rPr>
          <w:rFonts w:hint="eastAsia"/>
        </w:rPr>
        <w:lastRenderedPageBreak/>
        <w:t>（事業の履行義務・用途制限）</w:t>
      </w:r>
    </w:p>
    <w:p w14:paraId="3F362BD3" w14:textId="73AB97EF" w:rsidR="00F00397" w:rsidRDefault="00F00397" w:rsidP="00F00397">
      <w:pPr>
        <w:spacing w:line="320" w:lineRule="exact"/>
        <w:jc w:val="left"/>
      </w:pPr>
      <w:r>
        <w:rPr>
          <w:rFonts w:hint="eastAsia"/>
        </w:rPr>
        <w:t>第</w:t>
      </w:r>
      <w:r w:rsidR="004C7CB3">
        <w:rPr>
          <w:rFonts w:hint="eastAsia"/>
        </w:rPr>
        <w:t>７</w:t>
      </w:r>
      <w:r>
        <w:rPr>
          <w:rFonts w:hint="eastAsia"/>
        </w:rPr>
        <w:t>条</w:t>
      </w:r>
      <w:r w:rsidR="00DD1F22">
        <w:rPr>
          <w:rFonts w:hint="eastAsia"/>
        </w:rPr>
        <w:t xml:space="preserve">　</w:t>
      </w:r>
      <w:r>
        <w:rPr>
          <w:rFonts w:hint="eastAsia"/>
        </w:rPr>
        <w:t>乙は、提案書に記載された事業計画（以下「提案事業」という。）を誠実に履行するものとし、少なくとも</w:t>
      </w:r>
      <w:r w:rsidR="002D4FEE" w:rsidRPr="002D4FEE">
        <w:rPr>
          <w:rFonts w:hint="eastAsia"/>
        </w:rPr>
        <w:t>事業開始の日から</w:t>
      </w:r>
      <w:r>
        <w:t>10年間は本計画に基づく用途を継続しなければならない。</w:t>
      </w:r>
    </w:p>
    <w:p w14:paraId="45F6EA1F" w14:textId="1BA5FC99" w:rsidR="00F00397" w:rsidRDefault="00F00397" w:rsidP="00F00397">
      <w:pPr>
        <w:spacing w:line="320" w:lineRule="exact"/>
        <w:ind w:left="283" w:hangingChars="135" w:hanging="283"/>
        <w:jc w:val="left"/>
      </w:pPr>
      <w:r>
        <w:rPr>
          <w:rFonts w:hint="eastAsia"/>
        </w:rPr>
        <w:t>２　乙は、引渡日から概ね２年以内に開発に着手し、</w:t>
      </w:r>
      <w:r w:rsidR="002D4FEE" w:rsidRPr="002D4FEE">
        <w:rPr>
          <w:rFonts w:hint="eastAsia"/>
        </w:rPr>
        <w:t>引渡日から概ね３年以内に建築</w:t>
      </w:r>
      <w:r w:rsidR="002D4FEE">
        <w:rPr>
          <w:rFonts w:hint="eastAsia"/>
        </w:rPr>
        <w:t>を</w:t>
      </w:r>
      <w:r w:rsidR="002D4FEE" w:rsidRPr="002D4FEE">
        <w:rPr>
          <w:rFonts w:hint="eastAsia"/>
        </w:rPr>
        <w:t>完成するものとする。</w:t>
      </w:r>
      <w:r>
        <w:rPr>
          <w:rFonts w:hint="eastAsia"/>
        </w:rPr>
        <w:t>遅延が見込まれる場合には事前に甲と協議し、合理的な理由が認められた場合には計画の変更を行うことができる。</w:t>
      </w:r>
      <w:r w:rsidR="00ED2B00" w:rsidRPr="00ED2B00">
        <w:rPr>
          <w:rFonts w:hint="eastAsia"/>
        </w:rPr>
        <w:t>なお、乙が分割開発を行う場合には、提案書に基づいて各期の開発着手予定時期を明示し、引渡し後に変更する場合には、あらかじめ甲の承認を得なければならない。</w:t>
      </w:r>
    </w:p>
    <w:p w14:paraId="58C315AB" w14:textId="2CCB4E0E" w:rsidR="00F00397" w:rsidRDefault="00F00397" w:rsidP="00F00397">
      <w:pPr>
        <w:spacing w:line="320" w:lineRule="exact"/>
        <w:ind w:left="283" w:hangingChars="135" w:hanging="283"/>
        <w:jc w:val="left"/>
      </w:pPr>
      <w:r>
        <w:rPr>
          <w:rFonts w:hint="eastAsia"/>
        </w:rPr>
        <w:t>３　用途の変更、事業の中止または転売・転貸は、原則として</w:t>
      </w:r>
      <w:r w:rsidR="002D4FEE" w:rsidRPr="002D4FEE">
        <w:rPr>
          <w:rFonts w:hint="eastAsia"/>
        </w:rPr>
        <w:t>事業開始の日から</w:t>
      </w:r>
      <w:r>
        <w:t>10年間禁止とし、やむを得ない場合には事前に甲の書面による承諾を得なければならない。</w:t>
      </w:r>
    </w:p>
    <w:p w14:paraId="6CE9A828" w14:textId="06567DD7" w:rsidR="004F0BC4" w:rsidRDefault="004F0BC4" w:rsidP="00F00397">
      <w:pPr>
        <w:spacing w:line="320" w:lineRule="exact"/>
        <w:ind w:left="283" w:hangingChars="135" w:hanging="283"/>
        <w:jc w:val="left"/>
      </w:pPr>
      <w:r>
        <w:rPr>
          <w:rFonts w:hint="eastAsia"/>
        </w:rPr>
        <w:t xml:space="preserve">４　</w:t>
      </w:r>
      <w:r w:rsidRPr="004F0BC4">
        <w:rPr>
          <w:rFonts w:hint="eastAsia"/>
        </w:rPr>
        <w:t>乙は、</w:t>
      </w:r>
      <w:r w:rsidR="002970E9" w:rsidRPr="004F0BC4">
        <w:rPr>
          <w:rFonts w:hint="eastAsia"/>
        </w:rPr>
        <w:t>提案事業</w:t>
      </w:r>
      <w:r w:rsidRPr="004F0BC4">
        <w:rPr>
          <w:rFonts w:hint="eastAsia"/>
        </w:rPr>
        <w:t>の趣旨・内容を著しく損なう変更を行ってはならない。やむを得ず変更する場合には、事前に甲と協議し、その書面による承諾を得なければならない。</w:t>
      </w:r>
    </w:p>
    <w:p w14:paraId="4F232599" w14:textId="10E4B229" w:rsidR="00F00397" w:rsidRDefault="00F00397" w:rsidP="00F00397">
      <w:pPr>
        <w:spacing w:line="320" w:lineRule="exact"/>
        <w:jc w:val="left"/>
      </w:pPr>
    </w:p>
    <w:p w14:paraId="30937C01" w14:textId="00029AE7" w:rsidR="00DD1F22" w:rsidRDefault="00DD1F22" w:rsidP="00F00397">
      <w:pPr>
        <w:spacing w:line="320" w:lineRule="exact"/>
        <w:jc w:val="left"/>
      </w:pPr>
      <w:r>
        <w:rPr>
          <w:rFonts w:hint="eastAsia"/>
        </w:rPr>
        <w:t>（禁止用途）</w:t>
      </w:r>
    </w:p>
    <w:p w14:paraId="79E5127E" w14:textId="18F0915B" w:rsidR="00F00397" w:rsidRDefault="00F00397" w:rsidP="00F00397">
      <w:pPr>
        <w:spacing w:line="320" w:lineRule="exact"/>
        <w:jc w:val="left"/>
      </w:pPr>
      <w:r>
        <w:rPr>
          <w:rFonts w:hint="eastAsia"/>
        </w:rPr>
        <w:t>第</w:t>
      </w:r>
      <w:r w:rsidR="004C7CB3">
        <w:rPr>
          <w:rFonts w:hint="eastAsia"/>
        </w:rPr>
        <w:t>８</w:t>
      </w:r>
      <w:r>
        <w:rPr>
          <w:rFonts w:hint="eastAsia"/>
        </w:rPr>
        <w:t>条</w:t>
      </w:r>
      <w:r w:rsidR="00DD1F22">
        <w:rPr>
          <w:rFonts w:hint="eastAsia"/>
        </w:rPr>
        <w:t xml:space="preserve">　</w:t>
      </w:r>
      <w:r>
        <w:rPr>
          <w:rFonts w:hint="eastAsia"/>
        </w:rPr>
        <w:t>乙は、売買土地を以下に掲げる目的で使用してはならない。</w:t>
      </w:r>
    </w:p>
    <w:p w14:paraId="53F08F2B" w14:textId="77777777" w:rsidR="004F0BC4" w:rsidRDefault="004F0BC4" w:rsidP="004F0BC4">
      <w:pPr>
        <w:spacing w:line="320" w:lineRule="exact"/>
        <w:jc w:val="left"/>
      </w:pPr>
      <w:r>
        <w:t>(1) 建築基準法第48条第3項ただし書により許可を要する用途</w:t>
      </w:r>
    </w:p>
    <w:p w14:paraId="4EB15743" w14:textId="77777777" w:rsidR="004F0BC4" w:rsidRDefault="004F0BC4" w:rsidP="004F0BC4">
      <w:pPr>
        <w:spacing w:line="320" w:lineRule="exact"/>
        <w:ind w:left="283" w:hangingChars="135" w:hanging="283"/>
        <w:jc w:val="left"/>
      </w:pPr>
      <w:r>
        <w:t>(2) 風俗営業等の規制及び業務の適正化等に関する法律第2条第1項に規定する風俗営業及び同条第5項に規定する性風俗関連特殊営業その他これらに類する用途</w:t>
      </w:r>
    </w:p>
    <w:p w14:paraId="046D7BBC" w14:textId="77777777" w:rsidR="004F0BC4" w:rsidRDefault="004F0BC4" w:rsidP="004F0BC4">
      <w:pPr>
        <w:spacing w:line="320" w:lineRule="exact"/>
        <w:ind w:left="283" w:hangingChars="135" w:hanging="283"/>
        <w:jc w:val="left"/>
      </w:pPr>
      <w:r>
        <w:t>(3) 暴力団員による不当な行為の防止等に関する法律第2条第2号に規定する暴力団その他反社会的団体及びその構成員がその活動のために利用する用途</w:t>
      </w:r>
    </w:p>
    <w:p w14:paraId="77309F54" w14:textId="77777777" w:rsidR="004F0BC4" w:rsidRDefault="004F0BC4" w:rsidP="004F0BC4">
      <w:pPr>
        <w:spacing w:line="320" w:lineRule="exact"/>
        <w:ind w:left="283" w:hangingChars="135" w:hanging="283"/>
        <w:jc w:val="left"/>
      </w:pPr>
      <w:r>
        <w:t>(4) 無差別大量殺人行為を行った団体の規制に関する法律第5条の規定による観察処分を受けた団体およびその関係者が使用する用途</w:t>
      </w:r>
    </w:p>
    <w:p w14:paraId="429769A7" w14:textId="1F5D5706" w:rsidR="00F00397" w:rsidRDefault="004F0BC4" w:rsidP="004F0BC4">
      <w:pPr>
        <w:spacing w:line="320" w:lineRule="exact"/>
        <w:jc w:val="left"/>
      </w:pPr>
      <w:r>
        <w:t>(5) その他、公序良俗または公共の福祉に反すると甲が認める用途</w:t>
      </w:r>
    </w:p>
    <w:p w14:paraId="45BD159E" w14:textId="330B7ED5" w:rsidR="00F00397" w:rsidRDefault="00F00397" w:rsidP="00F00397">
      <w:pPr>
        <w:spacing w:line="320" w:lineRule="exact"/>
        <w:jc w:val="left"/>
      </w:pPr>
    </w:p>
    <w:p w14:paraId="5B0D829A" w14:textId="72503886" w:rsidR="00DD1F22" w:rsidRDefault="00DD1F22" w:rsidP="00F00397">
      <w:pPr>
        <w:spacing w:line="320" w:lineRule="exact"/>
        <w:jc w:val="left"/>
      </w:pPr>
      <w:r>
        <w:rPr>
          <w:rFonts w:hint="eastAsia"/>
        </w:rPr>
        <w:t>（</w:t>
      </w:r>
      <w:r w:rsidR="00E962B5">
        <w:rPr>
          <w:rFonts w:hint="eastAsia"/>
        </w:rPr>
        <w:t>地元説明責任</w:t>
      </w:r>
      <w:r>
        <w:rPr>
          <w:rFonts w:hint="eastAsia"/>
        </w:rPr>
        <w:t>）</w:t>
      </w:r>
    </w:p>
    <w:p w14:paraId="676FC86F" w14:textId="3C1D682A" w:rsidR="00F00397" w:rsidRDefault="00F00397" w:rsidP="00F00397">
      <w:pPr>
        <w:spacing w:line="320" w:lineRule="exact"/>
        <w:jc w:val="left"/>
      </w:pPr>
      <w:r>
        <w:rPr>
          <w:rFonts w:hint="eastAsia"/>
        </w:rPr>
        <w:t>第</w:t>
      </w:r>
      <w:r w:rsidR="004C7CB3">
        <w:rPr>
          <w:rFonts w:hint="eastAsia"/>
        </w:rPr>
        <w:t>９</w:t>
      </w:r>
      <w:r>
        <w:rPr>
          <w:rFonts w:hint="eastAsia"/>
        </w:rPr>
        <w:t>条</w:t>
      </w:r>
      <w:r w:rsidR="00DD1F22">
        <w:rPr>
          <w:rFonts w:hint="eastAsia"/>
        </w:rPr>
        <w:t xml:space="preserve">　</w:t>
      </w:r>
      <w:r>
        <w:rPr>
          <w:rFonts w:hint="eastAsia"/>
        </w:rPr>
        <w:t>乙は、契約締結後、事業内容・工事予定等について</w:t>
      </w:r>
      <w:r w:rsidR="008C50DC">
        <w:rPr>
          <w:rFonts w:hint="eastAsia"/>
        </w:rPr>
        <w:t>甲に事前に連絡の上、</w:t>
      </w:r>
      <w:r>
        <w:rPr>
          <w:rFonts w:hint="eastAsia"/>
        </w:rPr>
        <w:t>地元住民に対して説明会を開催し、地域の理解と協力を得るよう努めることとする。開催結果は甲に報告するものとする。</w:t>
      </w:r>
    </w:p>
    <w:p w14:paraId="240644B3" w14:textId="70F7FFCA" w:rsidR="00ED2B00" w:rsidRDefault="00ED2B00" w:rsidP="00ED2B00">
      <w:pPr>
        <w:spacing w:line="320" w:lineRule="exact"/>
        <w:ind w:left="283" w:hangingChars="135" w:hanging="283"/>
        <w:jc w:val="left"/>
      </w:pPr>
      <w:r>
        <w:rPr>
          <w:rFonts w:hint="eastAsia"/>
        </w:rPr>
        <w:t xml:space="preserve">２　</w:t>
      </w:r>
      <w:r w:rsidRPr="00ED2B00">
        <w:rPr>
          <w:rFonts w:hint="eastAsia"/>
        </w:rPr>
        <w:t>前項の説明会は、開発着手前に少なくとも１回以上開催し、開催後は説明会の開催日時、場所、参加者数、説明内容および地域住民からの意見等を記載した報告書を甲に提出するものとする。</w:t>
      </w:r>
    </w:p>
    <w:p w14:paraId="466942BC" w14:textId="6A07660A" w:rsidR="00F00397" w:rsidRDefault="00F00397" w:rsidP="00F00397">
      <w:pPr>
        <w:spacing w:line="320" w:lineRule="exact"/>
        <w:jc w:val="left"/>
      </w:pPr>
    </w:p>
    <w:p w14:paraId="38E27D0D" w14:textId="056AE145" w:rsidR="00DD1F22" w:rsidRDefault="00DD1F22" w:rsidP="00F00397">
      <w:pPr>
        <w:spacing w:line="320" w:lineRule="exact"/>
        <w:jc w:val="left"/>
      </w:pPr>
      <w:r>
        <w:rPr>
          <w:rFonts w:hint="eastAsia"/>
        </w:rPr>
        <w:t>（契約の解除及び違約金）</w:t>
      </w:r>
    </w:p>
    <w:p w14:paraId="4F162F8A" w14:textId="4F31F171" w:rsidR="00F00397" w:rsidRDefault="00F00397" w:rsidP="00F00397">
      <w:pPr>
        <w:spacing w:line="320" w:lineRule="exact"/>
        <w:jc w:val="left"/>
      </w:pPr>
      <w:r>
        <w:rPr>
          <w:rFonts w:hint="eastAsia"/>
        </w:rPr>
        <w:t>第</w:t>
      </w:r>
      <w:r w:rsidR="008B13A0">
        <w:rPr>
          <w:rFonts w:hint="eastAsia"/>
        </w:rPr>
        <w:t>1</w:t>
      </w:r>
      <w:r w:rsidR="004C7CB3">
        <w:t>0</w:t>
      </w:r>
      <w:r>
        <w:rPr>
          <w:rFonts w:hint="eastAsia"/>
        </w:rPr>
        <w:t>条</w:t>
      </w:r>
      <w:r w:rsidR="00DD1F22">
        <w:rPr>
          <w:rFonts w:hint="eastAsia"/>
        </w:rPr>
        <w:t xml:space="preserve">　</w:t>
      </w:r>
      <w:r>
        <w:rPr>
          <w:rFonts w:hint="eastAsia"/>
        </w:rPr>
        <w:t>乙が</w:t>
      </w:r>
      <w:r w:rsidR="00ED2B00">
        <w:rPr>
          <w:rFonts w:hint="eastAsia"/>
        </w:rPr>
        <w:t>第７条各項又は第９条の義務に</w:t>
      </w:r>
      <w:r>
        <w:rPr>
          <w:rFonts w:hint="eastAsia"/>
        </w:rPr>
        <w:t>違反し、</w:t>
      </w:r>
      <w:r w:rsidR="00ED2B00" w:rsidRPr="00ED2B00">
        <w:rPr>
          <w:rFonts w:hint="eastAsia"/>
        </w:rPr>
        <w:t>またはその他本契約に重大な違反があり、是正の催告後も履行されない場合、甲は本契約を解除することができる。その際、乙は売買代金の３割に相当する額を違約金として支払うものとする</w:t>
      </w:r>
      <w:r>
        <w:rPr>
          <w:rFonts w:hint="eastAsia"/>
        </w:rPr>
        <w:t>。</w:t>
      </w:r>
    </w:p>
    <w:p w14:paraId="212A8F96" w14:textId="10B0A4EC" w:rsidR="00F00397" w:rsidRDefault="00F00397" w:rsidP="00F00397">
      <w:pPr>
        <w:spacing w:line="320" w:lineRule="exact"/>
        <w:jc w:val="left"/>
      </w:pPr>
    </w:p>
    <w:p w14:paraId="0A503979" w14:textId="4D5CA68A" w:rsidR="00F268C4" w:rsidRDefault="00F268C4" w:rsidP="00F268C4">
      <w:pPr>
        <w:spacing w:line="320" w:lineRule="exact"/>
        <w:jc w:val="left"/>
      </w:pPr>
      <w:r>
        <w:rPr>
          <w:rFonts w:hint="eastAsia"/>
        </w:rPr>
        <w:t>（</w:t>
      </w:r>
      <w:r>
        <w:t>契約解除後の原状回復・返還</w:t>
      </w:r>
      <w:r>
        <w:rPr>
          <w:rFonts w:hint="eastAsia"/>
        </w:rPr>
        <w:t>）</w:t>
      </w:r>
    </w:p>
    <w:p w14:paraId="42B990BA" w14:textId="3EAE2829" w:rsidR="00F268C4" w:rsidRDefault="00F268C4" w:rsidP="00F268C4">
      <w:pPr>
        <w:spacing w:line="320" w:lineRule="exact"/>
        <w:jc w:val="left"/>
      </w:pPr>
      <w:r>
        <w:rPr>
          <w:rFonts w:hint="eastAsia"/>
        </w:rPr>
        <w:t>第</w:t>
      </w:r>
      <w:r w:rsidR="008B13A0">
        <w:rPr>
          <w:rFonts w:hint="eastAsia"/>
        </w:rPr>
        <w:t>1</w:t>
      </w:r>
      <w:r w:rsidR="004C7CB3">
        <w:t>1</w:t>
      </w:r>
      <w:r>
        <w:rPr>
          <w:rFonts w:hint="eastAsia"/>
        </w:rPr>
        <w:t xml:space="preserve">条　</w:t>
      </w:r>
      <w:r>
        <w:t>甲が</w:t>
      </w:r>
      <w:r w:rsidR="008C50DC">
        <w:rPr>
          <w:rFonts w:hint="eastAsia"/>
        </w:rPr>
        <w:t>第1</w:t>
      </w:r>
      <w:r w:rsidR="004C7CB3">
        <w:rPr>
          <w:rFonts w:hint="eastAsia"/>
        </w:rPr>
        <w:t>0</w:t>
      </w:r>
      <w:r w:rsidR="008C50DC">
        <w:rPr>
          <w:rFonts w:hint="eastAsia"/>
        </w:rPr>
        <w:t>条の定めにしたがい</w:t>
      </w:r>
      <w:r>
        <w:t>本契約を解除した場合、乙は自己の費用負担において本件土地を原状に回復し、直ちに甲に返還しなければならない。</w:t>
      </w:r>
    </w:p>
    <w:p w14:paraId="14C43353" w14:textId="568B5E53" w:rsidR="00F268C4" w:rsidRDefault="00F268C4" w:rsidP="00F268C4">
      <w:pPr>
        <w:spacing w:line="320" w:lineRule="exact"/>
        <w:jc w:val="left"/>
      </w:pPr>
      <w:r>
        <w:rPr>
          <w:rFonts w:hint="eastAsia"/>
        </w:rPr>
        <w:lastRenderedPageBreak/>
        <w:t xml:space="preserve">２　</w:t>
      </w:r>
      <w:r>
        <w:t>甲が原状回復を不要と認めた場合には、乙は甲に対し、甲が定める方法により損害を賠償するものとする</w:t>
      </w:r>
      <w:r>
        <w:rPr>
          <w:rFonts w:hint="eastAsia"/>
        </w:rPr>
        <w:t>。</w:t>
      </w:r>
    </w:p>
    <w:p w14:paraId="34452D51" w14:textId="5FAF31F5" w:rsidR="00F268C4" w:rsidRDefault="00F268C4" w:rsidP="00F268C4">
      <w:pPr>
        <w:spacing w:line="320" w:lineRule="exact"/>
        <w:jc w:val="left"/>
      </w:pPr>
      <w:r>
        <w:rPr>
          <w:rFonts w:hint="eastAsia"/>
        </w:rPr>
        <w:t xml:space="preserve">３　</w:t>
      </w:r>
      <w:r>
        <w:t>乙は、前各項に基づき投下した建築費その他の費用について、甲に対して有益費・必要費等の償還請求を一切行わないものとする</w:t>
      </w:r>
      <w:r>
        <w:rPr>
          <w:rFonts w:hint="eastAsia"/>
        </w:rPr>
        <w:t>。</w:t>
      </w:r>
    </w:p>
    <w:p w14:paraId="6728263F" w14:textId="77777777" w:rsidR="00F268C4" w:rsidRDefault="00F268C4" w:rsidP="00F00397">
      <w:pPr>
        <w:spacing w:line="320" w:lineRule="exact"/>
        <w:jc w:val="left"/>
      </w:pPr>
    </w:p>
    <w:p w14:paraId="63B39CBE" w14:textId="45F1C53A" w:rsidR="00DD1F22" w:rsidRDefault="00DD1F22" w:rsidP="00F00397">
      <w:pPr>
        <w:spacing w:line="320" w:lineRule="exact"/>
        <w:jc w:val="left"/>
      </w:pPr>
      <w:r>
        <w:rPr>
          <w:rFonts w:hint="eastAsia"/>
        </w:rPr>
        <w:t>（買戻特約）</w:t>
      </w:r>
    </w:p>
    <w:p w14:paraId="57AA2FFF" w14:textId="3A4790D9" w:rsidR="00F00397" w:rsidRDefault="00F00397" w:rsidP="00F00397">
      <w:pPr>
        <w:spacing w:line="320" w:lineRule="exact"/>
        <w:jc w:val="left"/>
      </w:pPr>
      <w:r>
        <w:rPr>
          <w:rFonts w:hint="eastAsia"/>
        </w:rPr>
        <w:t>第</w:t>
      </w:r>
      <w:r w:rsidR="008B13A0">
        <w:rPr>
          <w:rFonts w:hint="eastAsia"/>
        </w:rPr>
        <w:t>1</w:t>
      </w:r>
      <w:r w:rsidR="004C7CB3">
        <w:t>2</w:t>
      </w:r>
      <w:r>
        <w:rPr>
          <w:rFonts w:hint="eastAsia"/>
        </w:rPr>
        <w:t>条</w:t>
      </w:r>
      <w:r w:rsidR="00DD1F22">
        <w:rPr>
          <w:rFonts w:hint="eastAsia"/>
        </w:rPr>
        <w:t xml:space="preserve">　</w:t>
      </w:r>
      <w:r>
        <w:rPr>
          <w:rFonts w:hint="eastAsia"/>
        </w:rPr>
        <w:t>甲は、</w:t>
      </w:r>
      <w:r w:rsidR="008C50DC">
        <w:rPr>
          <w:rFonts w:hint="eastAsia"/>
        </w:rPr>
        <w:t>第1</w:t>
      </w:r>
      <w:r w:rsidR="008C50DC">
        <w:t>1</w:t>
      </w:r>
      <w:r w:rsidR="008C50DC">
        <w:rPr>
          <w:rFonts w:hint="eastAsia"/>
        </w:rPr>
        <w:t>条の定めにしたがい</w:t>
      </w:r>
      <w:r w:rsidR="008C50DC">
        <w:t>本契約を解除した場合、</w:t>
      </w:r>
      <w:r>
        <w:t>乙</w:t>
      </w:r>
      <w:r w:rsidR="00544138">
        <w:rPr>
          <w:rFonts w:hint="eastAsia"/>
        </w:rPr>
        <w:t>が</w:t>
      </w:r>
      <w:r>
        <w:t>支払った売買代金と同額を</w:t>
      </w:r>
      <w:r w:rsidR="00544138">
        <w:rPr>
          <w:rFonts w:hint="eastAsia"/>
        </w:rPr>
        <w:t>乙に</w:t>
      </w:r>
      <w:r>
        <w:t>提供することにより、売買土地を買い戻すことができる。</w:t>
      </w:r>
    </w:p>
    <w:p w14:paraId="1C9A02C5" w14:textId="1050726D" w:rsidR="00F00397" w:rsidRDefault="00F00397" w:rsidP="00F00397">
      <w:pPr>
        <w:spacing w:line="320" w:lineRule="exact"/>
        <w:ind w:left="283" w:hangingChars="135" w:hanging="283"/>
        <w:jc w:val="left"/>
      </w:pPr>
      <w:r>
        <w:rPr>
          <w:rFonts w:hint="eastAsia"/>
        </w:rPr>
        <w:t>２　前項の買戻特約は所有権移転登記と同時に登記するものとし、登記費用は乙が負担する。</w:t>
      </w:r>
    </w:p>
    <w:p w14:paraId="794280EF" w14:textId="02D6E493" w:rsidR="009B6088" w:rsidRDefault="009B6088" w:rsidP="00F00397">
      <w:pPr>
        <w:spacing w:line="320" w:lineRule="exact"/>
        <w:ind w:left="283" w:hangingChars="135" w:hanging="283"/>
        <w:jc w:val="left"/>
      </w:pPr>
      <w:r>
        <w:rPr>
          <w:rFonts w:hint="eastAsia"/>
        </w:rPr>
        <w:t xml:space="preserve">３　</w:t>
      </w:r>
      <w:r w:rsidRPr="009B6088">
        <w:rPr>
          <w:rFonts w:hint="eastAsia"/>
        </w:rPr>
        <w:t>乙は、前項の買戻しが行使された場合、甲の求めに応じて、自己の費用と責任において土地上の建物その他の附属物を除却し、土地を原状に回復して甲に引き渡すものとする。</w:t>
      </w:r>
    </w:p>
    <w:p w14:paraId="5B68F9A2" w14:textId="66ED1E89" w:rsidR="00F00397" w:rsidRDefault="00F00397" w:rsidP="00F00397">
      <w:pPr>
        <w:spacing w:line="320" w:lineRule="exact"/>
        <w:jc w:val="left"/>
      </w:pPr>
    </w:p>
    <w:p w14:paraId="33C2CD19" w14:textId="3CE1445B" w:rsidR="007C452E" w:rsidRDefault="007C452E" w:rsidP="007C452E">
      <w:pPr>
        <w:spacing w:line="320" w:lineRule="exact"/>
        <w:jc w:val="left"/>
      </w:pPr>
      <w:r>
        <w:rPr>
          <w:rFonts w:hint="eastAsia"/>
        </w:rPr>
        <w:t>（</w:t>
      </w:r>
      <w:r w:rsidRPr="007C452E">
        <w:rPr>
          <w:rFonts w:hint="eastAsia"/>
        </w:rPr>
        <w:t>管轄裁判所</w:t>
      </w:r>
      <w:r>
        <w:rPr>
          <w:rFonts w:hint="eastAsia"/>
        </w:rPr>
        <w:t>）</w:t>
      </w:r>
    </w:p>
    <w:p w14:paraId="31B96967" w14:textId="668CBA82" w:rsidR="007C452E" w:rsidRPr="007C452E" w:rsidRDefault="007C452E" w:rsidP="00F00397">
      <w:pPr>
        <w:spacing w:line="320" w:lineRule="exact"/>
        <w:jc w:val="left"/>
      </w:pPr>
      <w:r>
        <w:rPr>
          <w:rFonts w:hint="eastAsia"/>
        </w:rPr>
        <w:t>第</w:t>
      </w:r>
      <w:r w:rsidR="008B13A0">
        <w:rPr>
          <w:rFonts w:hint="eastAsia"/>
        </w:rPr>
        <w:t>1</w:t>
      </w:r>
      <w:r w:rsidR="004C7CB3">
        <w:t>3</w:t>
      </w:r>
      <w:r>
        <w:rPr>
          <w:rFonts w:hint="eastAsia"/>
        </w:rPr>
        <w:t xml:space="preserve">条　</w:t>
      </w:r>
      <w:r w:rsidRPr="007C452E">
        <w:rPr>
          <w:rFonts w:hint="eastAsia"/>
        </w:rPr>
        <w:t>本契約に関して紛争が生じた場合、甲の所在地を管轄する地方裁判所を第一審の専属的合意管轄裁判所とする</w:t>
      </w:r>
      <w:r>
        <w:rPr>
          <w:rFonts w:hint="eastAsia"/>
        </w:rPr>
        <w:t>。</w:t>
      </w:r>
    </w:p>
    <w:p w14:paraId="699C7F0C" w14:textId="77777777" w:rsidR="007C452E" w:rsidRPr="007C452E" w:rsidRDefault="007C452E" w:rsidP="00F00397">
      <w:pPr>
        <w:spacing w:line="320" w:lineRule="exact"/>
        <w:jc w:val="left"/>
      </w:pPr>
    </w:p>
    <w:p w14:paraId="41495F2E" w14:textId="5D96A966" w:rsidR="00DD1F22" w:rsidRDefault="00DD1F22" w:rsidP="00F00397">
      <w:pPr>
        <w:spacing w:line="320" w:lineRule="exact"/>
        <w:jc w:val="left"/>
      </w:pPr>
      <w:r>
        <w:rPr>
          <w:rFonts w:hint="eastAsia"/>
        </w:rPr>
        <w:t>（その他）</w:t>
      </w:r>
    </w:p>
    <w:p w14:paraId="653DB349" w14:textId="3FDBF9B9" w:rsidR="00F00397" w:rsidRDefault="00F00397" w:rsidP="00F00397">
      <w:pPr>
        <w:spacing w:line="320" w:lineRule="exact"/>
        <w:jc w:val="left"/>
      </w:pPr>
      <w:r>
        <w:rPr>
          <w:rFonts w:hint="eastAsia"/>
        </w:rPr>
        <w:t>第</w:t>
      </w:r>
      <w:r w:rsidR="008B13A0">
        <w:rPr>
          <w:rFonts w:hint="eastAsia"/>
        </w:rPr>
        <w:t>1</w:t>
      </w:r>
      <w:r w:rsidR="004C7CB3">
        <w:t>4</w:t>
      </w:r>
      <w:r>
        <w:rPr>
          <w:rFonts w:hint="eastAsia"/>
        </w:rPr>
        <w:t>条</w:t>
      </w:r>
    </w:p>
    <w:p w14:paraId="0B13E5E4" w14:textId="35E0E07C" w:rsidR="00F00397" w:rsidRDefault="00F00397" w:rsidP="00F00397">
      <w:pPr>
        <w:spacing w:line="320" w:lineRule="exact"/>
        <w:ind w:left="283" w:hangingChars="135" w:hanging="283"/>
        <w:jc w:val="left"/>
      </w:pPr>
      <w:r>
        <w:rPr>
          <w:rFonts w:hint="eastAsia"/>
        </w:rPr>
        <w:t xml:space="preserve">１　</w:t>
      </w:r>
      <w:r w:rsidR="0062319E" w:rsidRPr="0062319E">
        <w:rPr>
          <w:rFonts w:hint="eastAsia"/>
        </w:rPr>
        <w:t>甲は、乙に対し、本件土地に関し、契約不適合を理由とする追完、代金減額、契約解除、損害賠償等の責任を</w:t>
      </w:r>
      <w:r w:rsidR="0062319E">
        <w:rPr>
          <w:rFonts w:hint="eastAsia"/>
        </w:rPr>
        <w:t>負わない。ただし、</w:t>
      </w:r>
      <w:r w:rsidR="0062319E">
        <w:t>甲は、乙に対し、契約不適合責任を、本件土地の引き渡しをした時から、</w:t>
      </w:r>
      <w:r w:rsidR="0062319E">
        <w:rPr>
          <w:rFonts w:hint="eastAsia"/>
        </w:rPr>
        <w:t>２</w:t>
      </w:r>
      <w:r w:rsidR="0062319E">
        <w:t>年以内に限り負う。</w:t>
      </w:r>
    </w:p>
    <w:p w14:paraId="123F3C59" w14:textId="6174A26E" w:rsidR="00F00397" w:rsidRDefault="00F00397" w:rsidP="00F00397">
      <w:pPr>
        <w:spacing w:line="320" w:lineRule="exact"/>
        <w:jc w:val="left"/>
      </w:pPr>
      <w:r>
        <w:rPr>
          <w:rFonts w:hint="eastAsia"/>
        </w:rPr>
        <w:t>２　本契約に関する疑義は、甲乙協議のうえで解決するものとする。</w:t>
      </w:r>
    </w:p>
    <w:p w14:paraId="52884035" w14:textId="501420D2" w:rsidR="00927BE1" w:rsidRDefault="00927BE1" w:rsidP="00F00397">
      <w:pPr>
        <w:spacing w:line="320" w:lineRule="exact"/>
        <w:jc w:val="left"/>
      </w:pPr>
    </w:p>
    <w:p w14:paraId="2C6DEF03" w14:textId="77777777" w:rsidR="00927BE1" w:rsidRPr="00BA5FDB" w:rsidRDefault="00927BE1" w:rsidP="00927BE1">
      <w:pPr>
        <w:ind w:left="210" w:hangingChars="100" w:hanging="210"/>
        <w:rPr>
          <w:rFonts w:asciiTheme="minorEastAsia" w:hAnsiTheme="minorEastAsia"/>
          <w:szCs w:val="21"/>
        </w:rPr>
      </w:pPr>
      <w:r w:rsidRPr="00BA5FDB">
        <w:rPr>
          <w:rFonts w:asciiTheme="minorEastAsia" w:hAnsiTheme="minorEastAsia" w:hint="eastAsia"/>
          <w:szCs w:val="21"/>
        </w:rPr>
        <w:t>上記の合意を証するため本合意書２通を作成し、両者記名押印の上、各自その１通を保</w:t>
      </w:r>
    </w:p>
    <w:p w14:paraId="10770DE0" w14:textId="77777777" w:rsidR="00927BE1" w:rsidRPr="00BA5FDB" w:rsidRDefault="00927BE1" w:rsidP="00927BE1">
      <w:pPr>
        <w:ind w:left="210" w:hangingChars="100" w:hanging="210"/>
        <w:rPr>
          <w:rFonts w:asciiTheme="minorEastAsia" w:hAnsiTheme="minorEastAsia"/>
          <w:szCs w:val="21"/>
        </w:rPr>
      </w:pPr>
      <w:r w:rsidRPr="00BA5FDB">
        <w:rPr>
          <w:rFonts w:asciiTheme="minorEastAsia" w:hAnsiTheme="minorEastAsia" w:hint="eastAsia"/>
          <w:szCs w:val="21"/>
        </w:rPr>
        <w:t>有する。</w:t>
      </w:r>
    </w:p>
    <w:p w14:paraId="425BFE4D" w14:textId="77777777" w:rsidR="00927BE1" w:rsidRPr="00BA5FDB" w:rsidRDefault="00927BE1" w:rsidP="00927BE1">
      <w:pPr>
        <w:ind w:left="210" w:hangingChars="100" w:hanging="210"/>
        <w:rPr>
          <w:rFonts w:asciiTheme="minorEastAsia" w:hAnsiTheme="minorEastAsia"/>
          <w:szCs w:val="21"/>
        </w:rPr>
      </w:pPr>
    </w:p>
    <w:p w14:paraId="5E37A517" w14:textId="40094EFF" w:rsidR="00927BE1" w:rsidRPr="00BA5FDB" w:rsidRDefault="00927BE1" w:rsidP="00927BE1">
      <w:pPr>
        <w:spacing w:line="320" w:lineRule="exact"/>
        <w:ind w:leftChars="100" w:left="210"/>
        <w:rPr>
          <w:rFonts w:asciiTheme="minorEastAsia" w:hAnsiTheme="minorEastAsia"/>
          <w:szCs w:val="21"/>
        </w:rPr>
      </w:pPr>
      <w:r w:rsidRPr="00BA5FDB">
        <w:rPr>
          <w:rFonts w:asciiTheme="minorEastAsia" w:hAnsiTheme="minorEastAsia" w:hint="eastAsia"/>
          <w:szCs w:val="21"/>
        </w:rPr>
        <w:t>令和８年●●月●●日</w:t>
      </w:r>
    </w:p>
    <w:p w14:paraId="17C54A62" w14:textId="77777777" w:rsidR="00927BE1" w:rsidRPr="00BA5FDB" w:rsidRDefault="00927BE1" w:rsidP="00927BE1">
      <w:pPr>
        <w:spacing w:line="320" w:lineRule="exact"/>
        <w:ind w:left="210" w:hangingChars="100" w:hanging="210"/>
        <w:rPr>
          <w:rFonts w:asciiTheme="minorEastAsia" w:hAnsiTheme="minorEastAsia"/>
          <w:szCs w:val="21"/>
        </w:rPr>
      </w:pPr>
    </w:p>
    <w:p w14:paraId="10964FE4" w14:textId="2033433B" w:rsidR="00927BE1" w:rsidRPr="00BA5FDB" w:rsidRDefault="00927BE1" w:rsidP="00927BE1">
      <w:pPr>
        <w:spacing w:line="320" w:lineRule="exact"/>
        <w:ind w:firstLineChars="1300" w:firstLine="2730"/>
        <w:rPr>
          <w:rFonts w:asciiTheme="minorEastAsia" w:hAnsiTheme="minorEastAsia"/>
          <w:szCs w:val="21"/>
        </w:rPr>
      </w:pPr>
      <w:r w:rsidRPr="00BA5FDB">
        <w:rPr>
          <w:rFonts w:asciiTheme="minorEastAsia" w:hAnsiTheme="minorEastAsia" w:hint="eastAsia"/>
          <w:szCs w:val="21"/>
        </w:rPr>
        <w:t>甲　福島県双葉郡双葉町大字</w:t>
      </w:r>
      <w:r w:rsidR="004C7CB3" w:rsidRPr="004C7CB3">
        <w:rPr>
          <w:rFonts w:asciiTheme="minorEastAsia" w:hAnsiTheme="minorEastAsia" w:hint="eastAsia"/>
          <w:szCs w:val="21"/>
        </w:rPr>
        <w:t>長塚字町西</w:t>
      </w:r>
      <w:r w:rsidR="004C7CB3">
        <w:rPr>
          <w:rFonts w:asciiTheme="minorEastAsia" w:hAnsiTheme="minorEastAsia" w:hint="eastAsia"/>
          <w:szCs w:val="21"/>
        </w:rPr>
        <w:t>7</w:t>
      </w:r>
      <w:r w:rsidR="004C7CB3">
        <w:rPr>
          <w:rFonts w:asciiTheme="minorEastAsia" w:hAnsiTheme="minorEastAsia"/>
          <w:szCs w:val="21"/>
        </w:rPr>
        <w:t>3</w:t>
      </w:r>
      <w:r w:rsidR="004C7CB3" w:rsidRPr="004C7CB3">
        <w:rPr>
          <w:rFonts w:asciiTheme="minorEastAsia" w:hAnsiTheme="minorEastAsia" w:hint="eastAsia"/>
          <w:szCs w:val="21"/>
        </w:rPr>
        <w:t>番地４</w:t>
      </w:r>
    </w:p>
    <w:p w14:paraId="7183A143" w14:textId="77777777" w:rsidR="00927BE1" w:rsidRPr="00BA5FDB" w:rsidRDefault="00927BE1" w:rsidP="00927BE1">
      <w:pPr>
        <w:spacing w:line="320" w:lineRule="exact"/>
        <w:ind w:left="210" w:hangingChars="100" w:hanging="210"/>
        <w:rPr>
          <w:rFonts w:asciiTheme="minorEastAsia" w:hAnsiTheme="minorEastAsia"/>
          <w:szCs w:val="21"/>
        </w:rPr>
      </w:pPr>
      <w:r w:rsidRPr="00BA5FDB">
        <w:rPr>
          <w:rFonts w:asciiTheme="minorEastAsia" w:hAnsiTheme="minorEastAsia" w:hint="eastAsia"/>
          <w:szCs w:val="21"/>
        </w:rPr>
        <w:t xml:space="preserve">　　　　　　　　　　　　　　　双葉町長　伊澤　史朗　　　　　　　　　印</w:t>
      </w:r>
    </w:p>
    <w:p w14:paraId="61CE7376" w14:textId="77777777" w:rsidR="00927BE1" w:rsidRPr="00BA5FDB" w:rsidRDefault="00927BE1" w:rsidP="00927BE1">
      <w:pPr>
        <w:spacing w:line="320" w:lineRule="exact"/>
        <w:ind w:left="210" w:hangingChars="100" w:hanging="210"/>
        <w:rPr>
          <w:rFonts w:asciiTheme="minorEastAsia" w:hAnsiTheme="minorEastAsia"/>
          <w:szCs w:val="21"/>
        </w:rPr>
      </w:pPr>
    </w:p>
    <w:p w14:paraId="483053E7" w14:textId="17D17D79" w:rsidR="00927BE1" w:rsidRPr="00BA5FDB" w:rsidRDefault="00927BE1" w:rsidP="00927BE1">
      <w:pPr>
        <w:spacing w:line="320" w:lineRule="exact"/>
        <w:ind w:leftChars="100" w:left="210" w:firstLineChars="1200" w:firstLine="2520"/>
        <w:rPr>
          <w:rFonts w:asciiTheme="minorEastAsia" w:hAnsiTheme="minorEastAsia"/>
          <w:szCs w:val="21"/>
        </w:rPr>
      </w:pPr>
      <w:r w:rsidRPr="00BA5FDB">
        <w:rPr>
          <w:rFonts w:asciiTheme="minorEastAsia" w:hAnsiTheme="minorEastAsia" w:hint="eastAsia"/>
          <w:szCs w:val="21"/>
        </w:rPr>
        <w:t>乙　●●</w:t>
      </w:r>
    </w:p>
    <w:p w14:paraId="2F3C03E3" w14:textId="5279AD4A" w:rsidR="008B13A0" w:rsidRDefault="00927BE1" w:rsidP="00927BE1">
      <w:pPr>
        <w:spacing w:line="320" w:lineRule="exact"/>
        <w:ind w:left="210" w:hangingChars="100" w:hanging="210"/>
        <w:rPr>
          <w:rFonts w:asciiTheme="minorEastAsia" w:hAnsiTheme="minorEastAsia"/>
          <w:szCs w:val="21"/>
        </w:rPr>
      </w:pPr>
      <w:r w:rsidRPr="00BA5FDB">
        <w:rPr>
          <w:rFonts w:asciiTheme="minorEastAsia" w:hAnsiTheme="minorEastAsia" w:hint="eastAsia"/>
          <w:szCs w:val="21"/>
        </w:rPr>
        <w:t xml:space="preserve">　　　　　　　　　　　　　　　●●　　　　　　　　印</w:t>
      </w:r>
    </w:p>
    <w:p w14:paraId="20F9CDB2" w14:textId="77777777" w:rsidR="008B13A0" w:rsidRDefault="008B13A0">
      <w:pPr>
        <w:widowControl/>
        <w:jc w:val="left"/>
        <w:rPr>
          <w:rFonts w:asciiTheme="minorEastAsia" w:hAnsiTheme="minorEastAsia"/>
          <w:szCs w:val="21"/>
        </w:rPr>
      </w:pPr>
      <w:r>
        <w:rPr>
          <w:rFonts w:asciiTheme="minorEastAsia" w:hAnsiTheme="minorEastAsia"/>
          <w:szCs w:val="21"/>
        </w:rPr>
        <w:br w:type="page"/>
      </w:r>
    </w:p>
    <w:tbl>
      <w:tblPr>
        <w:tblStyle w:val="a7"/>
        <w:tblW w:w="0" w:type="auto"/>
        <w:tblLook w:val="04A0" w:firstRow="1" w:lastRow="0" w:firstColumn="1" w:lastColumn="0" w:noHBand="0" w:noVBand="1"/>
      </w:tblPr>
      <w:tblGrid>
        <w:gridCol w:w="787"/>
        <w:gridCol w:w="835"/>
        <w:gridCol w:w="731"/>
        <w:gridCol w:w="418"/>
        <w:gridCol w:w="702"/>
        <w:gridCol w:w="627"/>
        <w:gridCol w:w="645"/>
        <w:gridCol w:w="391"/>
        <w:gridCol w:w="422"/>
        <w:gridCol w:w="674"/>
        <w:gridCol w:w="292"/>
        <w:gridCol w:w="391"/>
        <w:gridCol w:w="391"/>
        <w:gridCol w:w="391"/>
        <w:gridCol w:w="797"/>
      </w:tblGrid>
      <w:tr w:rsidR="00301090" w:rsidRPr="008B13A0" w14:paraId="5FB4A1A2" w14:textId="77777777" w:rsidTr="007853E3">
        <w:trPr>
          <w:trHeight w:val="360"/>
        </w:trPr>
        <w:tc>
          <w:tcPr>
            <w:tcW w:w="787" w:type="dxa"/>
            <w:noWrap/>
            <w:hideMark/>
          </w:tcPr>
          <w:p w14:paraId="55A7CA4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lastRenderedPageBreak/>
              <w:t>別表</w:t>
            </w:r>
          </w:p>
        </w:tc>
        <w:tc>
          <w:tcPr>
            <w:tcW w:w="835" w:type="dxa"/>
            <w:noWrap/>
            <w:hideMark/>
          </w:tcPr>
          <w:p w14:paraId="2107A06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3CA108A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08D6A15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2CF8BEA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5DB6048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2AD860F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記</w:t>
            </w:r>
          </w:p>
        </w:tc>
        <w:tc>
          <w:tcPr>
            <w:tcW w:w="391" w:type="dxa"/>
            <w:noWrap/>
            <w:hideMark/>
          </w:tcPr>
          <w:p w14:paraId="4A0BFCB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48EA689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63BB7BF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2A8E958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B0B591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D65F3F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B4E1DE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4EDF185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6932F528" w14:textId="77777777" w:rsidTr="007853E3">
        <w:trPr>
          <w:trHeight w:val="360"/>
        </w:trPr>
        <w:tc>
          <w:tcPr>
            <w:tcW w:w="3473" w:type="dxa"/>
            <w:gridSpan w:val="5"/>
            <w:noWrap/>
            <w:hideMark/>
          </w:tcPr>
          <w:p w14:paraId="2FA9A54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土地の所在</w:t>
            </w:r>
          </w:p>
        </w:tc>
        <w:tc>
          <w:tcPr>
            <w:tcW w:w="627" w:type="dxa"/>
            <w:vMerge w:val="restart"/>
            <w:noWrap/>
            <w:hideMark/>
          </w:tcPr>
          <w:p w14:paraId="1A35B3E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地目</w:t>
            </w:r>
          </w:p>
        </w:tc>
        <w:tc>
          <w:tcPr>
            <w:tcW w:w="645" w:type="dxa"/>
            <w:noWrap/>
            <w:hideMark/>
          </w:tcPr>
          <w:p w14:paraId="1943D0C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地積</w:t>
            </w:r>
          </w:p>
        </w:tc>
        <w:tc>
          <w:tcPr>
            <w:tcW w:w="813" w:type="dxa"/>
            <w:gridSpan w:val="2"/>
            <w:noWrap/>
            <w:hideMark/>
          </w:tcPr>
          <w:p w14:paraId="59AE3C8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単価</w:t>
            </w:r>
          </w:p>
        </w:tc>
        <w:tc>
          <w:tcPr>
            <w:tcW w:w="674" w:type="dxa"/>
            <w:vMerge w:val="restart"/>
            <w:noWrap/>
            <w:hideMark/>
          </w:tcPr>
          <w:p w14:paraId="0C553B7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持分</w:t>
            </w:r>
          </w:p>
        </w:tc>
        <w:tc>
          <w:tcPr>
            <w:tcW w:w="1465" w:type="dxa"/>
            <w:gridSpan w:val="4"/>
            <w:noWrap/>
            <w:hideMark/>
          </w:tcPr>
          <w:p w14:paraId="3CD7536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金額</w:t>
            </w:r>
          </w:p>
        </w:tc>
        <w:tc>
          <w:tcPr>
            <w:tcW w:w="797" w:type="dxa"/>
            <w:vMerge w:val="restart"/>
            <w:noWrap/>
            <w:hideMark/>
          </w:tcPr>
          <w:p w14:paraId="2BA80E2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摘要</w:t>
            </w:r>
          </w:p>
        </w:tc>
      </w:tr>
      <w:tr w:rsidR="00301090" w:rsidRPr="008B13A0" w14:paraId="728961E1" w14:textId="77777777" w:rsidTr="007853E3">
        <w:trPr>
          <w:trHeight w:val="360"/>
        </w:trPr>
        <w:tc>
          <w:tcPr>
            <w:tcW w:w="787" w:type="dxa"/>
            <w:noWrap/>
            <w:hideMark/>
          </w:tcPr>
          <w:p w14:paraId="62F3F25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郡</w:t>
            </w:r>
          </w:p>
        </w:tc>
        <w:tc>
          <w:tcPr>
            <w:tcW w:w="835" w:type="dxa"/>
            <w:noWrap/>
            <w:hideMark/>
          </w:tcPr>
          <w:p w14:paraId="43A4181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町</w:t>
            </w:r>
          </w:p>
        </w:tc>
        <w:tc>
          <w:tcPr>
            <w:tcW w:w="731" w:type="dxa"/>
            <w:noWrap/>
            <w:hideMark/>
          </w:tcPr>
          <w:p w14:paraId="093E190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大字</w:t>
            </w:r>
          </w:p>
        </w:tc>
        <w:tc>
          <w:tcPr>
            <w:tcW w:w="418" w:type="dxa"/>
            <w:noWrap/>
            <w:hideMark/>
          </w:tcPr>
          <w:p w14:paraId="2E5405F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字</w:t>
            </w:r>
          </w:p>
        </w:tc>
        <w:tc>
          <w:tcPr>
            <w:tcW w:w="702" w:type="dxa"/>
            <w:noWrap/>
            <w:hideMark/>
          </w:tcPr>
          <w:p w14:paraId="6876242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地番</w:t>
            </w:r>
          </w:p>
        </w:tc>
        <w:tc>
          <w:tcPr>
            <w:tcW w:w="627" w:type="dxa"/>
            <w:vMerge/>
            <w:hideMark/>
          </w:tcPr>
          <w:p w14:paraId="1754FDCD" w14:textId="77777777" w:rsidR="008B13A0" w:rsidRPr="007853E3" w:rsidRDefault="008B13A0" w:rsidP="008B13A0">
            <w:pPr>
              <w:spacing w:line="320" w:lineRule="exact"/>
              <w:ind w:left="180" w:hangingChars="100" w:hanging="180"/>
              <w:rPr>
                <w:rFonts w:asciiTheme="minorEastAsia" w:hAnsiTheme="minorEastAsia"/>
                <w:sz w:val="18"/>
                <w:szCs w:val="18"/>
              </w:rPr>
            </w:pPr>
          </w:p>
        </w:tc>
        <w:tc>
          <w:tcPr>
            <w:tcW w:w="645" w:type="dxa"/>
            <w:noWrap/>
            <w:hideMark/>
          </w:tcPr>
          <w:p w14:paraId="329965F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sz w:val="18"/>
                <w:szCs w:val="18"/>
              </w:rPr>
              <w:t>(㎡)</w:t>
            </w:r>
          </w:p>
        </w:tc>
        <w:tc>
          <w:tcPr>
            <w:tcW w:w="813" w:type="dxa"/>
            <w:gridSpan w:val="2"/>
            <w:noWrap/>
            <w:hideMark/>
          </w:tcPr>
          <w:p w14:paraId="41E9429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sz w:val="18"/>
                <w:szCs w:val="18"/>
              </w:rPr>
              <w:t>(円)</w:t>
            </w:r>
          </w:p>
        </w:tc>
        <w:tc>
          <w:tcPr>
            <w:tcW w:w="674" w:type="dxa"/>
            <w:vMerge/>
            <w:hideMark/>
          </w:tcPr>
          <w:p w14:paraId="2CAC8BD9" w14:textId="77777777" w:rsidR="008B13A0" w:rsidRPr="007853E3" w:rsidRDefault="008B13A0" w:rsidP="008B13A0">
            <w:pPr>
              <w:spacing w:line="320" w:lineRule="exact"/>
              <w:ind w:left="180" w:hangingChars="100" w:hanging="180"/>
              <w:rPr>
                <w:rFonts w:asciiTheme="minorEastAsia" w:hAnsiTheme="minorEastAsia"/>
                <w:sz w:val="18"/>
                <w:szCs w:val="18"/>
              </w:rPr>
            </w:pPr>
          </w:p>
        </w:tc>
        <w:tc>
          <w:tcPr>
            <w:tcW w:w="1465" w:type="dxa"/>
            <w:gridSpan w:val="4"/>
            <w:noWrap/>
            <w:hideMark/>
          </w:tcPr>
          <w:p w14:paraId="727DDA5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sz w:val="18"/>
                <w:szCs w:val="18"/>
              </w:rPr>
              <w:t>(円)</w:t>
            </w:r>
          </w:p>
        </w:tc>
        <w:tc>
          <w:tcPr>
            <w:tcW w:w="797" w:type="dxa"/>
            <w:vMerge/>
            <w:hideMark/>
          </w:tcPr>
          <w:p w14:paraId="612F66D8" w14:textId="77777777" w:rsidR="008B13A0" w:rsidRPr="007853E3" w:rsidRDefault="008B13A0" w:rsidP="008B13A0">
            <w:pPr>
              <w:spacing w:line="320" w:lineRule="exact"/>
              <w:ind w:left="180" w:hangingChars="100" w:hanging="180"/>
              <w:rPr>
                <w:rFonts w:asciiTheme="minorEastAsia" w:hAnsiTheme="minorEastAsia"/>
                <w:sz w:val="18"/>
                <w:szCs w:val="18"/>
              </w:rPr>
            </w:pPr>
          </w:p>
        </w:tc>
      </w:tr>
      <w:tr w:rsidR="00301090" w:rsidRPr="008B13A0" w14:paraId="14517D22" w14:textId="77777777" w:rsidTr="007853E3">
        <w:trPr>
          <w:trHeight w:val="379"/>
        </w:trPr>
        <w:tc>
          <w:tcPr>
            <w:tcW w:w="787" w:type="dxa"/>
            <w:noWrap/>
            <w:hideMark/>
          </w:tcPr>
          <w:p w14:paraId="1B7CE6C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双葉郡</w:t>
            </w:r>
          </w:p>
        </w:tc>
        <w:tc>
          <w:tcPr>
            <w:tcW w:w="835" w:type="dxa"/>
            <w:noWrap/>
            <w:hideMark/>
          </w:tcPr>
          <w:p w14:paraId="21AE4BD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双葉町</w:t>
            </w:r>
          </w:p>
        </w:tc>
        <w:tc>
          <w:tcPr>
            <w:tcW w:w="731" w:type="dxa"/>
            <w:noWrap/>
            <w:hideMark/>
          </w:tcPr>
          <w:p w14:paraId="369F5D8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1AD2E9C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285EDE1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5A7BFD8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61BA6C6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47DD7A0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169EDA0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671FDC1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sz w:val="18"/>
                <w:szCs w:val="18"/>
              </w:rPr>
              <w:t>1/1</w:t>
            </w:r>
          </w:p>
        </w:tc>
        <w:tc>
          <w:tcPr>
            <w:tcW w:w="292" w:type="dxa"/>
            <w:noWrap/>
            <w:hideMark/>
          </w:tcPr>
          <w:p w14:paraId="4C4B677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3CD763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7C3D972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1DC148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530C276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76F8EE24" w14:textId="77777777" w:rsidTr="007853E3">
        <w:trPr>
          <w:trHeight w:val="379"/>
        </w:trPr>
        <w:tc>
          <w:tcPr>
            <w:tcW w:w="787" w:type="dxa"/>
            <w:noWrap/>
            <w:hideMark/>
          </w:tcPr>
          <w:p w14:paraId="153A307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7462C22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0BC08DA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7507B80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442CD03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063DCEB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0C30F7F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4DA46C6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37DFB0C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1B8E1B8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35C23A2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773E6BB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0B670F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218A3B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664EC56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140E558D" w14:textId="77777777" w:rsidTr="007853E3">
        <w:trPr>
          <w:trHeight w:val="379"/>
        </w:trPr>
        <w:tc>
          <w:tcPr>
            <w:tcW w:w="787" w:type="dxa"/>
            <w:noWrap/>
            <w:hideMark/>
          </w:tcPr>
          <w:p w14:paraId="46D4CB7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6C8EA61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3787997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6817A95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6EC9895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44A7852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69AD322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46A6A2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7176F51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7BA46F0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6E44686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5167652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69F981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39AF39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5A80A38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2B1B0E77" w14:textId="77777777" w:rsidTr="007853E3">
        <w:trPr>
          <w:trHeight w:val="379"/>
        </w:trPr>
        <w:tc>
          <w:tcPr>
            <w:tcW w:w="787" w:type="dxa"/>
            <w:noWrap/>
            <w:hideMark/>
          </w:tcPr>
          <w:p w14:paraId="04F4BE1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3C2D573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3277B12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34D4B6C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5F75E42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48BEE53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5E6D480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2170F97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061F9B5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0597CA5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2B39AAF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5E5FC2C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1ABF52D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8D9A4B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109123E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22B25003" w14:textId="77777777" w:rsidTr="007853E3">
        <w:trPr>
          <w:trHeight w:val="379"/>
        </w:trPr>
        <w:tc>
          <w:tcPr>
            <w:tcW w:w="787" w:type="dxa"/>
            <w:noWrap/>
            <w:hideMark/>
          </w:tcPr>
          <w:p w14:paraId="4806B1E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43E3365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7EA7ADF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01CAF10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618E11E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2252B6A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5A34D67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81471D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036114F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3E6CF30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74B379E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2459700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162AE0C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5FD38C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5E7752D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1BEAE0FD" w14:textId="77777777" w:rsidTr="007853E3">
        <w:trPr>
          <w:trHeight w:val="379"/>
        </w:trPr>
        <w:tc>
          <w:tcPr>
            <w:tcW w:w="787" w:type="dxa"/>
            <w:noWrap/>
            <w:hideMark/>
          </w:tcPr>
          <w:p w14:paraId="2DB43C4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7678A08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0CB2E16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457E63E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1CCC01F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59753C0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018C885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75793D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45CEE92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2DD3914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2878A4E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75A615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2156493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64466D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0929994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4F69ABB9" w14:textId="77777777" w:rsidTr="007853E3">
        <w:trPr>
          <w:trHeight w:val="379"/>
        </w:trPr>
        <w:tc>
          <w:tcPr>
            <w:tcW w:w="787" w:type="dxa"/>
            <w:noWrap/>
            <w:hideMark/>
          </w:tcPr>
          <w:p w14:paraId="1CC5FE5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72BBEEF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2ECAF72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3B79995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42FBB10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4CC4773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281E995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8ECFA4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7649D8D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0A11B88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64E0107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2E3A84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72BA79F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76E6B77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0C19A8B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1464CC5A" w14:textId="77777777" w:rsidTr="007853E3">
        <w:trPr>
          <w:trHeight w:val="379"/>
        </w:trPr>
        <w:tc>
          <w:tcPr>
            <w:tcW w:w="787" w:type="dxa"/>
            <w:noWrap/>
            <w:hideMark/>
          </w:tcPr>
          <w:p w14:paraId="23EDCA1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746EFE8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6126FB3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2F7FA713"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4F394BA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641952D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3A8CBD68"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444AFF7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0C3688E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232E497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41C4AA9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30D0B58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51D0B3A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4E886BE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629F4D4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376F4AA8" w14:textId="77777777" w:rsidTr="007853E3">
        <w:trPr>
          <w:trHeight w:val="379"/>
        </w:trPr>
        <w:tc>
          <w:tcPr>
            <w:tcW w:w="787" w:type="dxa"/>
            <w:noWrap/>
            <w:hideMark/>
          </w:tcPr>
          <w:p w14:paraId="7A00629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7BD27EF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555E84C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2619A50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40DD07B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7A7DA8D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41C3CE4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0FCE137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6FCCF472"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24CAB92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102E74E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1485474"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2EDCD45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8CBAEA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68F91A3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0F974DD9" w14:textId="77777777" w:rsidTr="007853E3">
        <w:trPr>
          <w:trHeight w:val="379"/>
        </w:trPr>
        <w:tc>
          <w:tcPr>
            <w:tcW w:w="787" w:type="dxa"/>
            <w:noWrap/>
            <w:hideMark/>
          </w:tcPr>
          <w:p w14:paraId="438FDBF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835" w:type="dxa"/>
            <w:noWrap/>
            <w:hideMark/>
          </w:tcPr>
          <w:p w14:paraId="00F71AEF"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31" w:type="dxa"/>
            <w:noWrap/>
            <w:hideMark/>
          </w:tcPr>
          <w:p w14:paraId="22D0E1C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18" w:type="dxa"/>
            <w:noWrap/>
            <w:hideMark/>
          </w:tcPr>
          <w:p w14:paraId="42721D1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02" w:type="dxa"/>
            <w:noWrap/>
            <w:hideMark/>
          </w:tcPr>
          <w:p w14:paraId="2ED27DC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27" w:type="dxa"/>
            <w:noWrap/>
            <w:hideMark/>
          </w:tcPr>
          <w:p w14:paraId="5C3097BB"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45" w:type="dxa"/>
            <w:noWrap/>
            <w:hideMark/>
          </w:tcPr>
          <w:p w14:paraId="4F39C99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76F835FE"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2B3C46B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427099B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74C4E74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40E96FAD"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566E147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58130FA9"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6E4CB3B6"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r w:rsidR="00301090" w:rsidRPr="008B13A0" w14:paraId="1620E458" w14:textId="77777777" w:rsidTr="007853E3">
        <w:trPr>
          <w:trHeight w:val="379"/>
        </w:trPr>
        <w:tc>
          <w:tcPr>
            <w:tcW w:w="4100" w:type="dxa"/>
            <w:gridSpan w:val="6"/>
            <w:noWrap/>
            <w:hideMark/>
          </w:tcPr>
          <w:p w14:paraId="3A9233B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合　　　　　　　計</w:t>
            </w:r>
          </w:p>
        </w:tc>
        <w:tc>
          <w:tcPr>
            <w:tcW w:w="645" w:type="dxa"/>
            <w:noWrap/>
            <w:hideMark/>
          </w:tcPr>
          <w:p w14:paraId="15D6713C"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sz w:val="18"/>
                <w:szCs w:val="18"/>
              </w:rPr>
              <w:t>0.00</w:t>
            </w:r>
          </w:p>
        </w:tc>
        <w:tc>
          <w:tcPr>
            <w:tcW w:w="391" w:type="dxa"/>
            <w:noWrap/>
            <w:hideMark/>
          </w:tcPr>
          <w:p w14:paraId="5EC2D36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422" w:type="dxa"/>
            <w:noWrap/>
            <w:hideMark/>
          </w:tcPr>
          <w:p w14:paraId="7334F0A1"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674" w:type="dxa"/>
            <w:noWrap/>
            <w:hideMark/>
          </w:tcPr>
          <w:p w14:paraId="5100450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292" w:type="dxa"/>
            <w:noWrap/>
            <w:hideMark/>
          </w:tcPr>
          <w:p w14:paraId="1263FC3A"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20CFEDC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3E1A150"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391" w:type="dxa"/>
            <w:noWrap/>
            <w:hideMark/>
          </w:tcPr>
          <w:p w14:paraId="61F678D7"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c>
          <w:tcPr>
            <w:tcW w:w="797" w:type="dxa"/>
            <w:noWrap/>
            <w:hideMark/>
          </w:tcPr>
          <w:p w14:paraId="4786B6D5" w14:textId="77777777" w:rsidR="008B13A0" w:rsidRPr="007853E3" w:rsidRDefault="008B13A0" w:rsidP="008B13A0">
            <w:pPr>
              <w:spacing w:line="320" w:lineRule="exact"/>
              <w:ind w:left="180" w:hangingChars="100" w:hanging="180"/>
              <w:rPr>
                <w:rFonts w:asciiTheme="minorEastAsia" w:hAnsiTheme="minorEastAsia"/>
                <w:sz w:val="18"/>
                <w:szCs w:val="18"/>
              </w:rPr>
            </w:pPr>
            <w:r w:rsidRPr="007853E3">
              <w:rPr>
                <w:rFonts w:asciiTheme="minorEastAsia" w:hAnsiTheme="minorEastAsia" w:hint="eastAsia"/>
                <w:sz w:val="18"/>
                <w:szCs w:val="18"/>
              </w:rPr>
              <w:t xml:space="preserve">　</w:t>
            </w:r>
          </w:p>
        </w:tc>
      </w:tr>
    </w:tbl>
    <w:p w14:paraId="5F4E1B49" w14:textId="77777777" w:rsidR="00927BE1" w:rsidRPr="00BA5FDB" w:rsidRDefault="00927BE1" w:rsidP="00927BE1">
      <w:pPr>
        <w:spacing w:line="320" w:lineRule="exact"/>
        <w:ind w:left="210" w:hangingChars="100" w:hanging="210"/>
        <w:rPr>
          <w:rFonts w:asciiTheme="minorEastAsia" w:hAnsiTheme="minorEastAsia"/>
          <w:szCs w:val="21"/>
        </w:rPr>
      </w:pPr>
    </w:p>
    <w:sectPr w:rsidR="00927BE1" w:rsidRPr="00BA5F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A947" w14:textId="77777777" w:rsidR="00D849B4" w:rsidRDefault="00D849B4" w:rsidP="00F00397">
      <w:r>
        <w:separator/>
      </w:r>
    </w:p>
  </w:endnote>
  <w:endnote w:type="continuationSeparator" w:id="0">
    <w:p w14:paraId="3FCF4D6C" w14:textId="77777777" w:rsidR="00D849B4" w:rsidRDefault="00D849B4" w:rsidP="00F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842E" w14:textId="77777777" w:rsidR="00D849B4" w:rsidRDefault="00D849B4" w:rsidP="00F00397">
      <w:r>
        <w:separator/>
      </w:r>
    </w:p>
  </w:footnote>
  <w:footnote w:type="continuationSeparator" w:id="0">
    <w:p w14:paraId="1C821735" w14:textId="77777777" w:rsidR="00D849B4" w:rsidRDefault="00D849B4" w:rsidP="00F0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88"/>
    <w:rsid w:val="00010E14"/>
    <w:rsid w:val="0008225D"/>
    <w:rsid w:val="00151CBF"/>
    <w:rsid w:val="001A4BF5"/>
    <w:rsid w:val="00236D48"/>
    <w:rsid w:val="002970E9"/>
    <w:rsid w:val="002D4FEE"/>
    <w:rsid w:val="00301090"/>
    <w:rsid w:val="0043591F"/>
    <w:rsid w:val="00442F25"/>
    <w:rsid w:val="004975B1"/>
    <w:rsid w:val="004C7CB3"/>
    <w:rsid w:val="004F0BC4"/>
    <w:rsid w:val="00544138"/>
    <w:rsid w:val="00564329"/>
    <w:rsid w:val="005C2731"/>
    <w:rsid w:val="0062319E"/>
    <w:rsid w:val="006362C2"/>
    <w:rsid w:val="007853E3"/>
    <w:rsid w:val="007C452E"/>
    <w:rsid w:val="007F77FC"/>
    <w:rsid w:val="00820BF1"/>
    <w:rsid w:val="008B13A0"/>
    <w:rsid w:val="008C50DC"/>
    <w:rsid w:val="00927BE1"/>
    <w:rsid w:val="00941E88"/>
    <w:rsid w:val="009B578A"/>
    <w:rsid w:val="009B6088"/>
    <w:rsid w:val="009D5FDB"/>
    <w:rsid w:val="00A16126"/>
    <w:rsid w:val="00A410C7"/>
    <w:rsid w:val="00A76584"/>
    <w:rsid w:val="00B01180"/>
    <w:rsid w:val="00B1276B"/>
    <w:rsid w:val="00BA5FDB"/>
    <w:rsid w:val="00BE4B09"/>
    <w:rsid w:val="00CE0AD4"/>
    <w:rsid w:val="00D849B4"/>
    <w:rsid w:val="00DC62F6"/>
    <w:rsid w:val="00DD1F22"/>
    <w:rsid w:val="00E53AD1"/>
    <w:rsid w:val="00E962B5"/>
    <w:rsid w:val="00ED2B00"/>
    <w:rsid w:val="00F00397"/>
    <w:rsid w:val="00F268C4"/>
    <w:rsid w:val="00FB09C2"/>
    <w:rsid w:val="00FD33CD"/>
    <w:rsid w:val="00FE0A47"/>
    <w:rsid w:val="00FF4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5993E1"/>
  <w15:chartTrackingRefBased/>
  <w15:docId w15:val="{98BA70B7-F422-4A80-9DFF-85E7DC48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397"/>
    <w:pPr>
      <w:tabs>
        <w:tab w:val="center" w:pos="4252"/>
        <w:tab w:val="right" w:pos="8504"/>
      </w:tabs>
      <w:snapToGrid w:val="0"/>
    </w:pPr>
  </w:style>
  <w:style w:type="character" w:customStyle="1" w:styleId="a4">
    <w:name w:val="ヘッダー (文字)"/>
    <w:basedOn w:val="a0"/>
    <w:link w:val="a3"/>
    <w:uiPriority w:val="99"/>
    <w:rsid w:val="00F00397"/>
  </w:style>
  <w:style w:type="paragraph" w:styleId="a5">
    <w:name w:val="footer"/>
    <w:basedOn w:val="a"/>
    <w:link w:val="a6"/>
    <w:uiPriority w:val="99"/>
    <w:unhideWhenUsed/>
    <w:rsid w:val="00F00397"/>
    <w:pPr>
      <w:tabs>
        <w:tab w:val="center" w:pos="4252"/>
        <w:tab w:val="right" w:pos="8504"/>
      </w:tabs>
      <w:snapToGrid w:val="0"/>
    </w:pPr>
  </w:style>
  <w:style w:type="character" w:customStyle="1" w:styleId="a6">
    <w:name w:val="フッター (文字)"/>
    <w:basedOn w:val="a0"/>
    <w:link w:val="a5"/>
    <w:uiPriority w:val="99"/>
    <w:rsid w:val="00F00397"/>
  </w:style>
  <w:style w:type="table" w:styleId="a7">
    <w:name w:val="Table Grid"/>
    <w:basedOn w:val="a1"/>
    <w:uiPriority w:val="39"/>
    <w:rsid w:val="0023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6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8C4"/>
    <w:rPr>
      <w:rFonts w:asciiTheme="majorHAnsi" w:eastAsiaTheme="majorEastAsia" w:hAnsiTheme="majorHAnsi" w:cstheme="majorBidi"/>
      <w:sz w:val="18"/>
      <w:szCs w:val="18"/>
    </w:rPr>
  </w:style>
  <w:style w:type="paragraph" w:styleId="aa">
    <w:name w:val="Revision"/>
    <w:hidden/>
    <w:uiPriority w:val="99"/>
    <w:semiHidden/>
    <w:rsid w:val="00010E14"/>
  </w:style>
  <w:style w:type="character" w:styleId="ab">
    <w:name w:val="annotation reference"/>
    <w:basedOn w:val="a0"/>
    <w:uiPriority w:val="99"/>
    <w:semiHidden/>
    <w:unhideWhenUsed/>
    <w:rsid w:val="007F77FC"/>
    <w:rPr>
      <w:sz w:val="18"/>
      <w:szCs w:val="18"/>
    </w:rPr>
  </w:style>
  <w:style w:type="paragraph" w:styleId="ac">
    <w:name w:val="annotation text"/>
    <w:basedOn w:val="a"/>
    <w:link w:val="ad"/>
    <w:uiPriority w:val="99"/>
    <w:unhideWhenUsed/>
    <w:rsid w:val="007F77FC"/>
    <w:pPr>
      <w:jc w:val="left"/>
    </w:pPr>
  </w:style>
  <w:style w:type="character" w:customStyle="1" w:styleId="ad">
    <w:name w:val="コメント文字列 (文字)"/>
    <w:basedOn w:val="a0"/>
    <w:link w:val="ac"/>
    <w:uiPriority w:val="99"/>
    <w:rsid w:val="007F77FC"/>
  </w:style>
  <w:style w:type="paragraph" w:styleId="ae">
    <w:name w:val="annotation subject"/>
    <w:basedOn w:val="ac"/>
    <w:next w:val="ac"/>
    <w:link w:val="af"/>
    <w:uiPriority w:val="99"/>
    <w:semiHidden/>
    <w:unhideWhenUsed/>
    <w:rsid w:val="00A16126"/>
    <w:rPr>
      <w:b/>
      <w:bCs/>
    </w:rPr>
  </w:style>
  <w:style w:type="character" w:customStyle="1" w:styleId="af">
    <w:name w:val="コメント内容 (文字)"/>
    <w:basedOn w:val="ad"/>
    <w:link w:val="ae"/>
    <w:uiPriority w:val="99"/>
    <w:semiHidden/>
    <w:rsid w:val="00A16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2316">
      <w:bodyDiv w:val="1"/>
      <w:marLeft w:val="0"/>
      <w:marRight w:val="0"/>
      <w:marTop w:val="0"/>
      <w:marBottom w:val="0"/>
      <w:divBdr>
        <w:top w:val="none" w:sz="0" w:space="0" w:color="auto"/>
        <w:left w:val="none" w:sz="0" w:space="0" w:color="auto"/>
        <w:bottom w:val="none" w:sz="0" w:space="0" w:color="auto"/>
        <w:right w:val="none" w:sz="0" w:space="0" w:color="auto"/>
      </w:divBdr>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20218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60E3-68AE-49A7-8C29-0EB94D14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菊地 駿志</cp:lastModifiedBy>
  <cp:revision>2</cp:revision>
  <dcterms:created xsi:type="dcterms:W3CDTF">2025-09-17T22:36:00Z</dcterms:created>
  <dcterms:modified xsi:type="dcterms:W3CDTF">2025-09-17T22:36:00Z</dcterms:modified>
</cp:coreProperties>
</file>